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5A5" w:rsidRPr="007965A5" w:rsidRDefault="007965A5" w:rsidP="007965A5">
      <w:pPr>
        <w:shd w:val="clear" w:color="auto" w:fill="FFFFFF"/>
        <w:spacing w:before="480" w:after="240" w:line="240" w:lineRule="auto"/>
        <w:outlineLvl w:val="1"/>
        <w:rPr>
          <w:rFonts w:ascii="Arial" w:eastAsia="Times New Roman" w:hAnsi="Arial" w:cs="Arial"/>
          <w:b/>
          <w:bCs/>
          <w:color w:val="446600"/>
          <w:sz w:val="30"/>
          <w:szCs w:val="30"/>
          <w:lang w:eastAsia="pl-PL"/>
        </w:rPr>
      </w:pPr>
      <w:r w:rsidRPr="007965A5">
        <w:rPr>
          <w:rFonts w:ascii="Arial" w:eastAsia="Times New Roman" w:hAnsi="Arial" w:cs="Arial"/>
          <w:b/>
          <w:bCs/>
          <w:color w:val="446600"/>
          <w:sz w:val="30"/>
          <w:szCs w:val="30"/>
          <w:lang w:eastAsia="pl-PL"/>
        </w:rPr>
        <w:t>Znaczniki</w:t>
      </w:r>
    </w:p>
    <w:p w:rsidR="007965A5" w:rsidRPr="007965A5" w:rsidRDefault="007965A5" w:rsidP="007965A5">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color w:val="000000"/>
          <w:sz w:val="18"/>
          <w:szCs w:val="18"/>
          <w:lang w:eastAsia="pl-PL"/>
        </w:rPr>
        <w:t>Poza zwykłym tekstem, na stronę możesz wprowadzić</w:t>
      </w:r>
      <w:r w:rsidRPr="007965A5">
        <w:rPr>
          <w:rFonts w:ascii="Arial" w:eastAsia="Times New Roman" w:hAnsi="Arial" w:cs="Arial"/>
          <w:color w:val="000000"/>
          <w:sz w:val="18"/>
          <w:lang w:eastAsia="pl-PL"/>
        </w:rPr>
        <w:t> </w:t>
      </w:r>
      <w:r w:rsidRPr="007965A5">
        <w:rPr>
          <w:rFonts w:ascii="Arial" w:eastAsia="Times New Roman" w:hAnsi="Arial" w:cs="Arial"/>
          <w:i/>
          <w:iCs/>
          <w:color w:val="000000"/>
          <w:sz w:val="18"/>
          <w:lang w:eastAsia="pl-PL"/>
        </w:rPr>
        <w:t>znaczniki</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(tzw.</w:t>
      </w:r>
      <w:r w:rsidRPr="007965A5">
        <w:rPr>
          <w:rFonts w:ascii="Arial" w:eastAsia="Times New Roman" w:hAnsi="Arial" w:cs="Arial"/>
          <w:color w:val="000000"/>
          <w:sz w:val="18"/>
          <w:lang w:eastAsia="pl-PL"/>
        </w:rPr>
        <w:t> </w:t>
      </w:r>
      <w:r w:rsidRPr="007965A5">
        <w:rPr>
          <w:rFonts w:ascii="Arial" w:eastAsia="Times New Roman" w:hAnsi="Arial" w:cs="Arial"/>
          <w:i/>
          <w:iCs/>
          <w:color w:val="000000"/>
          <w:sz w:val="18"/>
          <w:lang w:eastAsia="pl-PL"/>
        </w:rPr>
        <w:t>tagi</w:t>
      </w:r>
      <w:r w:rsidRPr="007965A5">
        <w:rPr>
          <w:rFonts w:ascii="Arial" w:eastAsia="Times New Roman" w:hAnsi="Arial" w:cs="Arial"/>
          <w:color w:val="000000"/>
          <w:sz w:val="18"/>
          <w:szCs w:val="18"/>
          <w:lang w:eastAsia="pl-PL"/>
        </w:rPr>
        <w:t>).</w:t>
      </w:r>
      <w:r w:rsidRPr="007965A5">
        <w:rPr>
          <w:rFonts w:ascii="Arial" w:eastAsia="Times New Roman" w:hAnsi="Arial" w:cs="Arial"/>
          <w:color w:val="000000"/>
          <w:sz w:val="18"/>
          <w:lang w:eastAsia="pl-PL"/>
        </w:rPr>
        <w:t> </w:t>
      </w:r>
      <w:r w:rsidRPr="007965A5">
        <w:rPr>
          <w:rFonts w:ascii="Arial" w:eastAsia="Times New Roman" w:hAnsi="Arial" w:cs="Arial"/>
          <w:b/>
          <w:bCs/>
          <w:i/>
          <w:iCs/>
          <w:color w:val="000000"/>
          <w:sz w:val="18"/>
          <w:lang w:eastAsia="pl-PL"/>
        </w:rPr>
        <w:t>Znacznik</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jest to specjalny tekst, umieszczony w nawiasach ostrych, np.:</w:t>
      </w:r>
      <w:r w:rsidRPr="007965A5">
        <w:rPr>
          <w:rFonts w:ascii="Arial" w:eastAsia="Times New Roman" w:hAnsi="Arial" w:cs="Arial"/>
          <w:color w:val="000000"/>
          <w:sz w:val="18"/>
          <w:lang w:eastAsia="pl-PL"/>
        </w:rPr>
        <w:t> </w:t>
      </w:r>
      <w:r w:rsidRPr="007965A5">
        <w:rPr>
          <w:rFonts w:ascii="Courier New" w:eastAsia="Times New Roman" w:hAnsi="Courier New" w:cs="Courier New"/>
          <w:color w:val="000000"/>
          <w:sz w:val="20"/>
          <w:lang w:eastAsia="pl-PL"/>
        </w:rPr>
        <w:t>&lt;b&gt;</w:t>
      </w:r>
      <w:r w:rsidRPr="007965A5">
        <w:rPr>
          <w:rFonts w:ascii="Arial" w:eastAsia="Times New Roman" w:hAnsi="Arial" w:cs="Arial"/>
          <w:color w:val="000000"/>
          <w:sz w:val="18"/>
          <w:szCs w:val="18"/>
          <w:lang w:eastAsia="pl-PL"/>
        </w:rPr>
        <w:t>. Jest on częścią składni języka HTML i pozwala sterować wyglądem strony. Dzięki niemu możesz np. ustalić kolor tła, rodzaj formatowania tekstu, wstawić obrazek czy tabelę itd. Znacznik</w:t>
      </w:r>
      <w:r w:rsidRPr="007965A5">
        <w:rPr>
          <w:rFonts w:ascii="Arial" w:eastAsia="Times New Roman" w:hAnsi="Arial" w:cs="Arial"/>
          <w:color w:val="000000"/>
          <w:sz w:val="18"/>
          <w:lang w:eastAsia="pl-PL"/>
        </w:rPr>
        <w:t> nie jest widoczny </w:t>
      </w:r>
      <w:r w:rsidRPr="007965A5">
        <w:rPr>
          <w:rFonts w:ascii="Arial" w:eastAsia="Times New Roman" w:hAnsi="Arial" w:cs="Arial"/>
          <w:color w:val="000000"/>
          <w:sz w:val="18"/>
          <w:szCs w:val="18"/>
          <w:lang w:eastAsia="pl-PL"/>
        </w:rPr>
        <w:t xml:space="preserve">na ekranie, widoczne są tylko efekty jego działania (np. wstawienie obrazka). </w:t>
      </w:r>
    </w:p>
    <w:p w:rsidR="007965A5" w:rsidRPr="007965A5" w:rsidRDefault="007965A5" w:rsidP="007965A5">
      <w:pPr>
        <w:pBdr>
          <w:top w:val="single" w:sz="4" w:space="6" w:color="880000"/>
          <w:left w:val="single" w:sz="4" w:space="22" w:color="880000"/>
          <w:bottom w:val="single" w:sz="4" w:space="6" w:color="880000"/>
          <w:right w:val="single" w:sz="36" w:space="6" w:color="880000"/>
        </w:pBdr>
        <w:shd w:val="clear" w:color="auto" w:fill="FFEEEE"/>
        <w:spacing w:before="240" w:after="240" w:line="263" w:lineRule="atLeast"/>
        <w:rPr>
          <w:rFonts w:ascii="Arial" w:eastAsia="Times New Roman" w:hAnsi="Arial" w:cs="Arial"/>
          <w:color w:val="330000"/>
          <w:sz w:val="18"/>
          <w:szCs w:val="18"/>
          <w:lang w:eastAsia="pl-PL"/>
        </w:rPr>
      </w:pPr>
      <w:r w:rsidRPr="007965A5">
        <w:rPr>
          <w:rFonts w:ascii="Arial" w:eastAsia="Times New Roman" w:hAnsi="Arial" w:cs="Arial"/>
          <w:color w:val="330000"/>
          <w:sz w:val="18"/>
          <w:szCs w:val="18"/>
          <w:lang w:eastAsia="pl-PL"/>
        </w:rPr>
        <w:t>Ponieważ znaki: "</w:t>
      </w:r>
      <w:r w:rsidRPr="007965A5">
        <w:rPr>
          <w:rFonts w:ascii="Courier New" w:eastAsia="Times New Roman" w:hAnsi="Courier New" w:cs="Courier New"/>
          <w:color w:val="330000"/>
          <w:sz w:val="20"/>
          <w:lang w:eastAsia="pl-PL"/>
        </w:rPr>
        <w:t>&lt;</w:t>
      </w:r>
      <w:r w:rsidRPr="007965A5">
        <w:rPr>
          <w:rFonts w:ascii="Arial" w:eastAsia="Times New Roman" w:hAnsi="Arial" w:cs="Arial"/>
          <w:color w:val="330000"/>
          <w:sz w:val="18"/>
          <w:szCs w:val="18"/>
          <w:lang w:eastAsia="pl-PL"/>
        </w:rPr>
        <w:t>" (znak mniejszości) oraz "</w:t>
      </w:r>
      <w:r w:rsidRPr="007965A5">
        <w:rPr>
          <w:rFonts w:ascii="Courier New" w:eastAsia="Times New Roman" w:hAnsi="Courier New" w:cs="Courier New"/>
          <w:color w:val="330000"/>
          <w:sz w:val="20"/>
          <w:lang w:eastAsia="pl-PL"/>
        </w:rPr>
        <w:t>&gt;</w:t>
      </w:r>
      <w:r w:rsidRPr="007965A5">
        <w:rPr>
          <w:rFonts w:ascii="Arial" w:eastAsia="Times New Roman" w:hAnsi="Arial" w:cs="Arial"/>
          <w:color w:val="330000"/>
          <w:sz w:val="18"/>
          <w:szCs w:val="18"/>
          <w:lang w:eastAsia="pl-PL"/>
        </w:rPr>
        <w:t>" (znak większości) są zarezerwowane dla znaczników, nie powinny się one pojawić w normalnej treści strony. Jeżeli musimy ich użyć, należy wpisywać zamiast nich odpowiednio:</w:t>
      </w:r>
      <w:r w:rsidRPr="007965A5">
        <w:rPr>
          <w:rFonts w:ascii="Arial" w:eastAsia="Times New Roman" w:hAnsi="Arial" w:cs="Arial"/>
          <w:color w:val="330000"/>
          <w:sz w:val="18"/>
          <w:lang w:eastAsia="pl-PL"/>
        </w:rPr>
        <w:t> </w:t>
      </w:r>
      <w:r w:rsidRPr="007965A5">
        <w:rPr>
          <w:rFonts w:ascii="Courier New" w:eastAsia="Times New Roman" w:hAnsi="Courier New" w:cs="Courier New"/>
          <w:color w:val="330000"/>
          <w:sz w:val="20"/>
          <w:lang w:eastAsia="pl-PL"/>
        </w:rPr>
        <w:t>&amp;lt;</w:t>
      </w:r>
      <w:r w:rsidRPr="007965A5">
        <w:rPr>
          <w:rFonts w:ascii="Arial" w:eastAsia="Times New Roman" w:hAnsi="Arial" w:cs="Arial"/>
          <w:color w:val="330000"/>
          <w:sz w:val="18"/>
          <w:lang w:eastAsia="pl-PL"/>
        </w:rPr>
        <w:t> </w:t>
      </w:r>
      <w:r w:rsidRPr="007965A5">
        <w:rPr>
          <w:rFonts w:ascii="Arial" w:eastAsia="Times New Roman" w:hAnsi="Arial" w:cs="Arial"/>
          <w:color w:val="330000"/>
          <w:sz w:val="18"/>
          <w:szCs w:val="18"/>
          <w:lang w:eastAsia="pl-PL"/>
        </w:rPr>
        <w:t>oraz</w:t>
      </w:r>
      <w:r w:rsidRPr="007965A5">
        <w:rPr>
          <w:rFonts w:ascii="Arial" w:eastAsia="Times New Roman" w:hAnsi="Arial" w:cs="Arial"/>
          <w:color w:val="330000"/>
          <w:sz w:val="18"/>
          <w:lang w:eastAsia="pl-PL"/>
        </w:rPr>
        <w:t> </w:t>
      </w:r>
      <w:r w:rsidRPr="007965A5">
        <w:rPr>
          <w:rFonts w:ascii="Courier New" w:eastAsia="Times New Roman" w:hAnsi="Courier New" w:cs="Courier New"/>
          <w:color w:val="330000"/>
          <w:sz w:val="20"/>
          <w:lang w:eastAsia="pl-PL"/>
        </w:rPr>
        <w:t>&amp;gt;</w:t>
      </w:r>
      <w:r w:rsidRPr="007965A5">
        <w:rPr>
          <w:rFonts w:ascii="Arial" w:eastAsia="Times New Roman" w:hAnsi="Arial" w:cs="Arial"/>
          <w:color w:val="330000"/>
          <w:sz w:val="18"/>
          <w:szCs w:val="18"/>
          <w:lang w:eastAsia="pl-PL"/>
        </w:rPr>
        <w:t>. Ponadto znak "</w:t>
      </w:r>
      <w:r w:rsidRPr="007965A5">
        <w:rPr>
          <w:rFonts w:ascii="Courier New" w:eastAsia="Times New Roman" w:hAnsi="Courier New" w:cs="Courier New"/>
          <w:color w:val="330000"/>
          <w:sz w:val="20"/>
          <w:lang w:eastAsia="pl-PL"/>
        </w:rPr>
        <w:t>&amp;</w:t>
      </w:r>
      <w:r w:rsidRPr="007965A5">
        <w:rPr>
          <w:rFonts w:ascii="Arial" w:eastAsia="Times New Roman" w:hAnsi="Arial" w:cs="Arial"/>
          <w:color w:val="330000"/>
          <w:sz w:val="18"/>
          <w:szCs w:val="18"/>
          <w:lang w:eastAsia="pl-PL"/>
        </w:rPr>
        <w:t>" (</w:t>
      </w:r>
      <w:r w:rsidRPr="007965A5">
        <w:rPr>
          <w:rFonts w:ascii="Arial" w:eastAsia="Times New Roman" w:hAnsi="Arial" w:cs="Arial"/>
          <w:i/>
          <w:iCs/>
          <w:color w:val="330000"/>
          <w:sz w:val="18"/>
          <w:lang w:eastAsia="pl-PL"/>
        </w:rPr>
        <w:t>ampersand</w:t>
      </w:r>
      <w:r w:rsidRPr="007965A5">
        <w:rPr>
          <w:rFonts w:ascii="Arial" w:eastAsia="Times New Roman" w:hAnsi="Arial" w:cs="Arial"/>
          <w:color w:val="330000"/>
          <w:sz w:val="18"/>
          <w:lang w:eastAsia="pl-PL"/>
        </w:rPr>
        <w:t> </w:t>
      </w:r>
      <w:r w:rsidRPr="007965A5">
        <w:rPr>
          <w:rFonts w:ascii="Arial" w:eastAsia="Times New Roman" w:hAnsi="Arial" w:cs="Arial"/>
          <w:color w:val="330000"/>
          <w:sz w:val="18"/>
          <w:szCs w:val="18"/>
          <w:lang w:eastAsia="pl-PL"/>
        </w:rPr>
        <w:t>- angielskie "and" -</w:t>
      </w:r>
      <w:r w:rsidRPr="007965A5">
        <w:rPr>
          <w:rFonts w:ascii="Arial" w:eastAsia="Times New Roman" w:hAnsi="Arial" w:cs="Arial"/>
          <w:color w:val="330000"/>
          <w:sz w:val="18"/>
          <w:lang w:eastAsia="pl-PL"/>
        </w:rPr>
        <w:t> </w:t>
      </w:r>
      <w:r w:rsidRPr="007965A5">
        <w:rPr>
          <w:rFonts w:ascii="Courier New" w:eastAsia="Times New Roman" w:hAnsi="Courier New" w:cs="Courier New"/>
          <w:color w:val="330000"/>
          <w:sz w:val="20"/>
          <w:lang w:eastAsia="pl-PL"/>
        </w:rPr>
        <w:t>Shift+7</w:t>
      </w:r>
      <w:r w:rsidRPr="007965A5">
        <w:rPr>
          <w:rFonts w:ascii="Arial" w:eastAsia="Times New Roman" w:hAnsi="Arial" w:cs="Arial"/>
          <w:color w:val="330000"/>
          <w:sz w:val="18"/>
          <w:szCs w:val="18"/>
          <w:lang w:eastAsia="pl-PL"/>
        </w:rPr>
        <w:t>) należy zastępować przez:</w:t>
      </w:r>
      <w:r w:rsidRPr="007965A5">
        <w:rPr>
          <w:rFonts w:ascii="Arial" w:eastAsia="Times New Roman" w:hAnsi="Arial" w:cs="Arial"/>
          <w:color w:val="330000"/>
          <w:sz w:val="18"/>
          <w:lang w:eastAsia="pl-PL"/>
        </w:rPr>
        <w:t> </w:t>
      </w:r>
      <w:r w:rsidRPr="007965A5">
        <w:rPr>
          <w:rFonts w:ascii="Courier New" w:eastAsia="Times New Roman" w:hAnsi="Courier New" w:cs="Courier New"/>
          <w:color w:val="330000"/>
          <w:sz w:val="20"/>
          <w:lang w:eastAsia="pl-PL"/>
        </w:rPr>
        <w:t>&amp;amp;</w:t>
      </w:r>
    </w:p>
    <w:p w:rsidR="007965A5" w:rsidRPr="007965A5" w:rsidRDefault="007965A5" w:rsidP="007965A5">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color w:val="000000"/>
          <w:sz w:val="18"/>
          <w:szCs w:val="18"/>
          <w:lang w:eastAsia="pl-PL"/>
        </w:rPr>
        <w:t>Istnieją znaczniki</w:t>
      </w:r>
      <w:r w:rsidRPr="007965A5">
        <w:rPr>
          <w:rFonts w:ascii="Arial" w:eastAsia="Times New Roman" w:hAnsi="Arial" w:cs="Arial"/>
          <w:color w:val="000000"/>
          <w:sz w:val="18"/>
          <w:lang w:eastAsia="pl-PL"/>
        </w:rPr>
        <w:t> </w:t>
      </w:r>
      <w:r w:rsidRPr="007965A5">
        <w:rPr>
          <w:rFonts w:ascii="Arial" w:eastAsia="Times New Roman" w:hAnsi="Arial" w:cs="Arial"/>
          <w:i/>
          <w:iCs/>
          <w:color w:val="000000"/>
          <w:sz w:val="18"/>
          <w:lang w:eastAsia="pl-PL"/>
        </w:rPr>
        <w:t>otwierające</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(np.:</w:t>
      </w:r>
      <w:r w:rsidRPr="007965A5">
        <w:rPr>
          <w:rFonts w:ascii="Arial" w:eastAsia="Times New Roman" w:hAnsi="Arial" w:cs="Arial"/>
          <w:color w:val="000000"/>
          <w:sz w:val="18"/>
          <w:lang w:eastAsia="pl-PL"/>
        </w:rPr>
        <w:t> </w:t>
      </w:r>
      <w:r w:rsidRPr="007965A5">
        <w:rPr>
          <w:rFonts w:ascii="Courier New" w:eastAsia="Times New Roman" w:hAnsi="Courier New" w:cs="Courier New"/>
          <w:color w:val="000000"/>
          <w:sz w:val="20"/>
          <w:lang w:eastAsia="pl-PL"/>
        </w:rPr>
        <w:t>&lt;b&gt;</w:t>
      </w:r>
      <w:r w:rsidRPr="007965A5">
        <w:rPr>
          <w:rFonts w:ascii="Arial" w:eastAsia="Times New Roman" w:hAnsi="Arial" w:cs="Arial"/>
          <w:color w:val="000000"/>
          <w:sz w:val="18"/>
          <w:szCs w:val="18"/>
          <w:lang w:eastAsia="pl-PL"/>
        </w:rPr>
        <w:t>) oraz</w:t>
      </w:r>
      <w:r w:rsidRPr="007965A5">
        <w:rPr>
          <w:rFonts w:ascii="Arial" w:eastAsia="Times New Roman" w:hAnsi="Arial" w:cs="Arial"/>
          <w:color w:val="000000"/>
          <w:sz w:val="18"/>
          <w:lang w:eastAsia="pl-PL"/>
        </w:rPr>
        <w:t> </w:t>
      </w:r>
      <w:r w:rsidRPr="007965A5">
        <w:rPr>
          <w:rFonts w:ascii="Arial" w:eastAsia="Times New Roman" w:hAnsi="Arial" w:cs="Arial"/>
          <w:i/>
          <w:iCs/>
          <w:color w:val="000000"/>
          <w:sz w:val="18"/>
          <w:lang w:eastAsia="pl-PL"/>
        </w:rPr>
        <w:t>zamykające</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(np.:</w:t>
      </w:r>
      <w:r w:rsidRPr="007965A5">
        <w:rPr>
          <w:rFonts w:ascii="Arial" w:eastAsia="Times New Roman" w:hAnsi="Arial" w:cs="Arial"/>
          <w:color w:val="000000"/>
          <w:sz w:val="18"/>
          <w:lang w:eastAsia="pl-PL"/>
        </w:rPr>
        <w:t> </w:t>
      </w:r>
      <w:r w:rsidRPr="007965A5">
        <w:rPr>
          <w:rFonts w:ascii="Courier New" w:eastAsia="Times New Roman" w:hAnsi="Courier New" w:cs="Courier New"/>
          <w:color w:val="000000"/>
          <w:sz w:val="20"/>
          <w:lang w:eastAsia="pl-PL"/>
        </w:rPr>
        <w:t>&lt;/b&gt;</w:t>
      </w:r>
      <w:r w:rsidRPr="007965A5">
        <w:rPr>
          <w:rFonts w:ascii="Arial" w:eastAsia="Times New Roman" w:hAnsi="Arial" w:cs="Arial"/>
          <w:color w:val="000000"/>
          <w:sz w:val="18"/>
          <w:szCs w:val="18"/>
          <w:lang w:eastAsia="pl-PL"/>
        </w:rPr>
        <w:t>). Zauważ, że znacznik zamykający rozpoczyna się ukośnikiem (czyli znakiem: "</w:t>
      </w:r>
      <w:r w:rsidRPr="007965A5">
        <w:rPr>
          <w:rFonts w:ascii="Courier New" w:eastAsia="Times New Roman" w:hAnsi="Courier New" w:cs="Courier New"/>
          <w:color w:val="000000"/>
          <w:sz w:val="20"/>
          <w:lang w:eastAsia="pl-PL"/>
        </w:rPr>
        <w:t>/</w:t>
      </w:r>
      <w:r w:rsidRPr="007965A5">
        <w:rPr>
          <w:rFonts w:ascii="Arial" w:eastAsia="Times New Roman" w:hAnsi="Arial" w:cs="Arial"/>
          <w:color w:val="000000"/>
          <w:sz w:val="18"/>
          <w:szCs w:val="18"/>
          <w:lang w:eastAsia="pl-PL"/>
        </w:rPr>
        <w:t>") i ma taką samą nazwę jak otwierający. Pomiędzy znacznikami otwierającym i zamykającym może znaleźć się jakiś tekst, który chcemy np. poddać formatowaniu (w tym przypadku będzie to wytłuszczenie tekstu), np.:</w:t>
      </w:r>
    </w:p>
    <w:p w:rsidR="007965A5" w:rsidRPr="007965A5" w:rsidRDefault="007965A5" w:rsidP="007965A5">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rFonts w:ascii="Courier New" w:eastAsia="Times New Roman" w:hAnsi="Courier New" w:cs="Courier New"/>
          <w:color w:val="000000"/>
          <w:sz w:val="15"/>
          <w:szCs w:val="15"/>
          <w:lang w:eastAsia="pl-PL"/>
        </w:rPr>
      </w:pPr>
      <w:r w:rsidRPr="007965A5">
        <w:rPr>
          <w:rFonts w:ascii="Courier New" w:eastAsia="Times New Roman" w:hAnsi="Courier New" w:cs="Courier New"/>
          <w:b/>
          <w:bCs/>
          <w:color w:val="000000"/>
          <w:sz w:val="15"/>
          <w:szCs w:val="15"/>
          <w:lang w:eastAsia="pl-PL"/>
        </w:rPr>
        <w:t>&lt;</w:t>
      </w:r>
      <w:hyperlink r:id="rId5" w:history="1">
        <w:r w:rsidRPr="007965A5">
          <w:rPr>
            <w:rFonts w:ascii="Courier New" w:eastAsia="Times New Roman" w:hAnsi="Courier New" w:cs="Courier New"/>
            <w:b/>
            <w:bCs/>
            <w:color w:val="880088"/>
            <w:sz w:val="15"/>
            <w:u w:val="single"/>
            <w:lang w:eastAsia="pl-PL"/>
          </w:rPr>
          <w:t>b</w:t>
        </w:r>
      </w:hyperlink>
      <w:r w:rsidRPr="007965A5">
        <w:rPr>
          <w:rFonts w:ascii="Courier New" w:eastAsia="Times New Roman" w:hAnsi="Courier New" w:cs="Courier New"/>
          <w:b/>
          <w:bCs/>
          <w:color w:val="000000"/>
          <w:sz w:val="15"/>
          <w:szCs w:val="15"/>
          <w:lang w:eastAsia="pl-PL"/>
        </w:rPr>
        <w:t>&gt;</w:t>
      </w:r>
      <w:r w:rsidRPr="007965A5">
        <w:rPr>
          <w:rFonts w:ascii="Courier New" w:eastAsia="Times New Roman" w:hAnsi="Courier New" w:cs="Courier New"/>
          <w:color w:val="000000"/>
          <w:sz w:val="15"/>
          <w:szCs w:val="15"/>
          <w:lang w:eastAsia="pl-PL"/>
        </w:rPr>
        <w:t>Ten tekst zostanie wytłuszczony.</w:t>
      </w:r>
      <w:r w:rsidRPr="007965A5">
        <w:rPr>
          <w:rFonts w:ascii="Courier New" w:eastAsia="Times New Roman" w:hAnsi="Courier New" w:cs="Courier New"/>
          <w:b/>
          <w:bCs/>
          <w:color w:val="000000"/>
          <w:sz w:val="15"/>
          <w:szCs w:val="15"/>
          <w:lang w:eastAsia="pl-PL"/>
        </w:rPr>
        <w:t>&lt;/</w:t>
      </w:r>
      <w:hyperlink r:id="rId6" w:history="1">
        <w:r w:rsidRPr="007965A5">
          <w:rPr>
            <w:rFonts w:ascii="Courier New" w:eastAsia="Times New Roman" w:hAnsi="Courier New" w:cs="Courier New"/>
            <w:b/>
            <w:bCs/>
            <w:color w:val="880088"/>
            <w:sz w:val="15"/>
            <w:u w:val="single"/>
            <w:lang w:eastAsia="pl-PL"/>
          </w:rPr>
          <w:t>b</w:t>
        </w:r>
      </w:hyperlink>
      <w:r w:rsidRPr="007965A5">
        <w:rPr>
          <w:rFonts w:ascii="Courier New" w:eastAsia="Times New Roman" w:hAnsi="Courier New" w:cs="Courier New"/>
          <w:b/>
          <w:bCs/>
          <w:color w:val="000000"/>
          <w:sz w:val="15"/>
          <w:szCs w:val="15"/>
          <w:lang w:eastAsia="pl-PL"/>
        </w:rPr>
        <w:t>&gt;</w:t>
      </w:r>
    </w:p>
    <w:p w:rsidR="007965A5" w:rsidRPr="007965A5" w:rsidRDefault="007965A5" w:rsidP="007965A5">
      <w:pPr>
        <w:spacing w:after="0" w:line="240" w:lineRule="auto"/>
        <w:rPr>
          <w:rFonts w:ascii="Times New Roman" w:eastAsia="Times New Roman" w:hAnsi="Times New Roman" w:cs="Times New Roman"/>
          <w:sz w:val="24"/>
          <w:szCs w:val="24"/>
          <w:lang w:eastAsia="pl-PL"/>
        </w:rPr>
      </w:pPr>
      <w:r w:rsidRPr="007965A5">
        <w:rPr>
          <w:rFonts w:ascii="Arial" w:eastAsia="Times New Roman" w:hAnsi="Arial" w:cs="Arial"/>
          <w:color w:val="000000"/>
          <w:sz w:val="18"/>
          <w:szCs w:val="18"/>
          <w:shd w:val="clear" w:color="auto" w:fill="FFFFFF"/>
          <w:lang w:eastAsia="pl-PL"/>
        </w:rPr>
        <w:t>albo</w:t>
      </w:r>
    </w:p>
    <w:p w:rsidR="007965A5" w:rsidRPr="007965A5" w:rsidRDefault="007965A5" w:rsidP="007965A5">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rFonts w:ascii="Courier New" w:eastAsia="Times New Roman" w:hAnsi="Courier New" w:cs="Courier New"/>
          <w:color w:val="000000"/>
          <w:sz w:val="15"/>
          <w:szCs w:val="15"/>
          <w:lang w:eastAsia="pl-PL"/>
        </w:rPr>
      </w:pPr>
      <w:r w:rsidRPr="007965A5">
        <w:rPr>
          <w:rFonts w:ascii="Courier New" w:eastAsia="Times New Roman" w:hAnsi="Courier New" w:cs="Courier New"/>
          <w:b/>
          <w:bCs/>
          <w:color w:val="000000"/>
          <w:sz w:val="15"/>
          <w:szCs w:val="15"/>
          <w:lang w:eastAsia="pl-PL"/>
        </w:rPr>
        <w:t>&lt;</w:t>
      </w:r>
      <w:hyperlink r:id="rId7" w:history="1">
        <w:r w:rsidRPr="007965A5">
          <w:rPr>
            <w:rFonts w:ascii="Courier New" w:eastAsia="Times New Roman" w:hAnsi="Courier New" w:cs="Courier New"/>
            <w:b/>
            <w:bCs/>
            <w:color w:val="880088"/>
            <w:sz w:val="15"/>
            <w:u w:val="single"/>
            <w:lang w:eastAsia="pl-PL"/>
          </w:rPr>
          <w:t>b</w:t>
        </w:r>
      </w:hyperlink>
      <w:r w:rsidRPr="007965A5">
        <w:rPr>
          <w:rFonts w:ascii="Courier New" w:eastAsia="Times New Roman" w:hAnsi="Courier New" w:cs="Courier New"/>
          <w:b/>
          <w:bCs/>
          <w:color w:val="000000"/>
          <w:sz w:val="15"/>
          <w:szCs w:val="15"/>
          <w:lang w:eastAsia="pl-PL"/>
        </w:rPr>
        <w:t>&gt;</w:t>
      </w:r>
    </w:p>
    <w:p w:rsidR="007965A5" w:rsidRPr="007965A5" w:rsidRDefault="007965A5" w:rsidP="007965A5">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rFonts w:ascii="Courier New" w:eastAsia="Times New Roman" w:hAnsi="Courier New" w:cs="Courier New"/>
          <w:color w:val="000000"/>
          <w:sz w:val="15"/>
          <w:szCs w:val="15"/>
          <w:lang w:eastAsia="pl-PL"/>
        </w:rPr>
      </w:pPr>
      <w:r w:rsidRPr="007965A5">
        <w:rPr>
          <w:rFonts w:ascii="Courier New" w:eastAsia="Times New Roman" w:hAnsi="Courier New" w:cs="Courier New"/>
          <w:color w:val="000000"/>
          <w:sz w:val="15"/>
          <w:szCs w:val="15"/>
          <w:lang w:eastAsia="pl-PL"/>
        </w:rPr>
        <w:t>Ten tekst zostanie wytłuszczony.</w:t>
      </w:r>
    </w:p>
    <w:p w:rsidR="007965A5" w:rsidRPr="007965A5" w:rsidRDefault="007965A5" w:rsidP="007965A5">
      <w:pPr>
        <w:pBdr>
          <w:top w:val="single" w:sz="4" w:space="1" w:color="BBBBBB"/>
          <w:left w:val="single" w:sz="4" w:space="13" w:color="BBBBBB"/>
          <w:bottom w:val="single" w:sz="4" w:space="13" w:color="CCCCCC"/>
          <w:right w:val="single" w:sz="4" w:space="3" w:color="CCCCCC"/>
        </w:pBd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rFonts w:ascii="Courier New" w:eastAsia="Times New Roman" w:hAnsi="Courier New" w:cs="Courier New"/>
          <w:color w:val="000000"/>
          <w:sz w:val="15"/>
          <w:szCs w:val="15"/>
          <w:lang w:eastAsia="pl-PL"/>
        </w:rPr>
      </w:pPr>
      <w:r w:rsidRPr="007965A5">
        <w:rPr>
          <w:rFonts w:ascii="Courier New" w:eastAsia="Times New Roman" w:hAnsi="Courier New" w:cs="Courier New"/>
          <w:b/>
          <w:bCs/>
          <w:color w:val="000000"/>
          <w:sz w:val="15"/>
          <w:szCs w:val="15"/>
          <w:lang w:eastAsia="pl-PL"/>
        </w:rPr>
        <w:t>&lt;/</w:t>
      </w:r>
      <w:hyperlink r:id="rId8" w:history="1">
        <w:r w:rsidRPr="007965A5">
          <w:rPr>
            <w:rFonts w:ascii="Courier New" w:eastAsia="Times New Roman" w:hAnsi="Courier New" w:cs="Courier New"/>
            <w:b/>
            <w:bCs/>
            <w:color w:val="880088"/>
            <w:sz w:val="15"/>
            <w:u w:val="single"/>
            <w:lang w:eastAsia="pl-PL"/>
          </w:rPr>
          <w:t>b</w:t>
        </w:r>
      </w:hyperlink>
      <w:r w:rsidRPr="007965A5">
        <w:rPr>
          <w:rFonts w:ascii="Courier New" w:eastAsia="Times New Roman" w:hAnsi="Courier New" w:cs="Courier New"/>
          <w:b/>
          <w:bCs/>
          <w:color w:val="000000"/>
          <w:sz w:val="15"/>
          <w:szCs w:val="15"/>
          <w:lang w:eastAsia="pl-PL"/>
        </w:rPr>
        <w:t>&gt;</w:t>
      </w:r>
    </w:p>
    <w:p w:rsidR="007965A5" w:rsidRPr="007965A5" w:rsidRDefault="007965A5" w:rsidP="007965A5">
      <w:pPr>
        <w:spacing w:after="0" w:line="240" w:lineRule="auto"/>
        <w:rPr>
          <w:rFonts w:ascii="Times New Roman" w:eastAsia="Times New Roman" w:hAnsi="Times New Roman" w:cs="Times New Roman"/>
          <w:sz w:val="24"/>
          <w:szCs w:val="24"/>
          <w:lang w:eastAsia="pl-PL"/>
        </w:rPr>
      </w:pPr>
      <w:r w:rsidRPr="007965A5">
        <w:rPr>
          <w:rFonts w:ascii="Arial" w:eastAsia="Times New Roman" w:hAnsi="Arial" w:cs="Arial"/>
          <w:color w:val="000000"/>
          <w:sz w:val="18"/>
          <w:szCs w:val="18"/>
          <w:shd w:val="clear" w:color="auto" w:fill="FFFFFF"/>
          <w:lang w:eastAsia="pl-PL"/>
        </w:rPr>
        <w:t>(Oba powyższe sposoby są równoważne).</w:t>
      </w:r>
      <w:r w:rsidRPr="007965A5">
        <w:rPr>
          <w:rFonts w:ascii="Arial" w:eastAsia="Times New Roman" w:hAnsi="Arial" w:cs="Arial"/>
          <w:color w:val="000000"/>
          <w:sz w:val="18"/>
          <w:szCs w:val="18"/>
          <w:lang w:eastAsia="pl-PL"/>
        </w:rPr>
        <w:br/>
      </w:r>
    </w:p>
    <w:p w:rsidR="007965A5" w:rsidRPr="007965A5" w:rsidRDefault="007965A5" w:rsidP="007965A5">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color w:val="000000"/>
          <w:sz w:val="18"/>
          <w:szCs w:val="18"/>
          <w:lang w:eastAsia="pl-PL"/>
        </w:rPr>
        <w:t>Znacznik otwierający musi znaleźć się</w:t>
      </w:r>
      <w:r w:rsidRPr="007965A5">
        <w:rPr>
          <w:rFonts w:ascii="Arial" w:eastAsia="Times New Roman" w:hAnsi="Arial" w:cs="Arial"/>
          <w:color w:val="000000"/>
          <w:sz w:val="18"/>
          <w:lang w:eastAsia="pl-PL"/>
        </w:rPr>
        <w:t> zawsze </w:t>
      </w:r>
      <w:r w:rsidRPr="007965A5">
        <w:rPr>
          <w:rFonts w:ascii="Arial" w:eastAsia="Times New Roman" w:hAnsi="Arial" w:cs="Arial"/>
          <w:color w:val="000000"/>
          <w:sz w:val="18"/>
          <w:szCs w:val="18"/>
          <w:lang w:eastAsia="pl-PL"/>
        </w:rPr>
        <w:t>przed znacznikiem zamykającym (co jest chyba dosyć logiczne - nie można zamknąć jeszcze nie otwartych drzwi ani otworzyć nie zamkniętych). Należy również pamiętać, że prawie każdy znacznik (poza nielicznymi wyjątkami)</w:t>
      </w:r>
      <w:r w:rsidRPr="007965A5">
        <w:rPr>
          <w:rFonts w:ascii="Arial" w:eastAsia="Times New Roman" w:hAnsi="Arial" w:cs="Arial"/>
          <w:color w:val="000000"/>
          <w:sz w:val="18"/>
          <w:lang w:eastAsia="pl-PL"/>
        </w:rPr>
        <w:t> trzeba zamknąć </w:t>
      </w:r>
      <w:r w:rsidRPr="007965A5">
        <w:rPr>
          <w:rFonts w:ascii="Arial" w:eastAsia="Times New Roman" w:hAnsi="Arial" w:cs="Arial"/>
          <w:color w:val="000000"/>
          <w:sz w:val="18"/>
          <w:szCs w:val="18"/>
          <w:lang w:eastAsia="pl-PL"/>
        </w:rPr>
        <w:t>za pomocą odpowiedniego znacznika zamykającego, co oznacza, że nie można zapominać o wstawianiu znaczników zamykających!</w:t>
      </w:r>
    </w:p>
    <w:p w:rsidR="007965A5" w:rsidRPr="007965A5" w:rsidRDefault="007965A5" w:rsidP="007965A5">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color w:val="000000"/>
          <w:sz w:val="18"/>
          <w:szCs w:val="18"/>
          <w:lang w:eastAsia="pl-PL"/>
        </w:rPr>
        <w:t>W języku HTML nie ma żadnego znaczenia jakimi literami wpisujemy znaczniki, np. znacznik</w:t>
      </w:r>
      <w:r w:rsidRPr="007965A5">
        <w:rPr>
          <w:rFonts w:ascii="Arial" w:eastAsia="Times New Roman" w:hAnsi="Arial" w:cs="Arial"/>
          <w:color w:val="000000"/>
          <w:sz w:val="18"/>
          <w:lang w:eastAsia="pl-PL"/>
        </w:rPr>
        <w:t> </w:t>
      </w:r>
      <w:r w:rsidRPr="007965A5">
        <w:rPr>
          <w:rFonts w:ascii="Courier New" w:eastAsia="Times New Roman" w:hAnsi="Courier New" w:cs="Courier New"/>
          <w:color w:val="000000"/>
          <w:sz w:val="20"/>
          <w:lang w:eastAsia="pl-PL"/>
        </w:rPr>
        <w:t>&lt;html&gt;</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możemy równie dobrze wpisać tak:</w:t>
      </w:r>
      <w:r w:rsidRPr="007965A5">
        <w:rPr>
          <w:rFonts w:ascii="Arial" w:eastAsia="Times New Roman" w:hAnsi="Arial" w:cs="Arial"/>
          <w:color w:val="000000"/>
          <w:sz w:val="18"/>
          <w:lang w:eastAsia="pl-PL"/>
        </w:rPr>
        <w:t> </w:t>
      </w:r>
      <w:r w:rsidRPr="007965A5">
        <w:rPr>
          <w:rFonts w:ascii="Courier New" w:eastAsia="Times New Roman" w:hAnsi="Courier New" w:cs="Courier New"/>
          <w:color w:val="000000"/>
          <w:sz w:val="20"/>
          <w:lang w:eastAsia="pl-PL"/>
        </w:rPr>
        <w:t>&lt;hTmL&gt;</w:t>
      </w:r>
      <w:r w:rsidRPr="007965A5">
        <w:rPr>
          <w:rFonts w:ascii="Arial" w:eastAsia="Times New Roman" w:hAnsi="Arial" w:cs="Arial"/>
          <w:color w:val="000000"/>
          <w:sz w:val="18"/>
          <w:szCs w:val="18"/>
          <w:lang w:eastAsia="pl-PL"/>
        </w:rPr>
        <w:t>. Przyznasz jednak, że ten drugi sposób jest mało czytelny. Dlatego w tym kursie wszystkie znaczniki będą pisane małymi literami.</w:t>
      </w:r>
    </w:p>
    <w:p w:rsidR="007965A5" w:rsidRPr="007965A5" w:rsidRDefault="007965A5" w:rsidP="007965A5">
      <w:pPr>
        <w:pBdr>
          <w:top w:val="single" w:sz="4" w:space="6" w:color="880000"/>
          <w:left w:val="single" w:sz="4" w:space="22" w:color="880000"/>
          <w:bottom w:val="single" w:sz="4" w:space="6" w:color="880000"/>
          <w:right w:val="single" w:sz="36" w:space="6" w:color="880000"/>
        </w:pBdr>
        <w:shd w:val="clear" w:color="auto" w:fill="FFEEEE"/>
        <w:spacing w:before="240" w:after="240" w:line="263" w:lineRule="atLeast"/>
        <w:rPr>
          <w:rFonts w:ascii="Arial" w:eastAsia="Times New Roman" w:hAnsi="Arial" w:cs="Arial"/>
          <w:color w:val="330000"/>
          <w:sz w:val="18"/>
          <w:szCs w:val="18"/>
          <w:lang w:eastAsia="pl-PL"/>
        </w:rPr>
      </w:pPr>
      <w:r w:rsidRPr="007965A5">
        <w:rPr>
          <w:rFonts w:ascii="Arial" w:eastAsia="Times New Roman" w:hAnsi="Arial" w:cs="Arial"/>
          <w:b/>
          <w:bCs/>
          <w:color w:val="330000"/>
          <w:sz w:val="18"/>
          <w:szCs w:val="18"/>
          <w:lang w:eastAsia="pl-PL"/>
        </w:rPr>
        <w:t>UWAGA!</w:t>
      </w:r>
      <w:r w:rsidRPr="007965A5">
        <w:rPr>
          <w:rFonts w:ascii="Arial" w:eastAsia="Times New Roman" w:hAnsi="Arial" w:cs="Arial"/>
          <w:color w:val="330000"/>
          <w:sz w:val="18"/>
          <w:szCs w:val="18"/>
          <w:lang w:eastAsia="pl-PL"/>
        </w:rPr>
        <w:br/>
        <w:t>W języku</w:t>
      </w:r>
      <w:r w:rsidRPr="007965A5">
        <w:rPr>
          <w:rFonts w:ascii="Arial" w:eastAsia="Times New Roman" w:hAnsi="Arial" w:cs="Arial"/>
          <w:color w:val="330000"/>
          <w:sz w:val="18"/>
          <w:lang w:eastAsia="pl-PL"/>
        </w:rPr>
        <w:t> </w:t>
      </w:r>
      <w:hyperlink r:id="rId9" w:history="1">
        <w:r w:rsidRPr="007965A5">
          <w:rPr>
            <w:rFonts w:ascii="Arial" w:eastAsia="Times New Roman" w:hAnsi="Arial" w:cs="Arial"/>
            <w:color w:val="880088"/>
            <w:sz w:val="18"/>
            <w:u w:val="single"/>
            <w:lang w:eastAsia="pl-PL"/>
          </w:rPr>
          <w:t>XHTML</w:t>
        </w:r>
      </w:hyperlink>
      <w:r w:rsidRPr="007965A5">
        <w:rPr>
          <w:rFonts w:ascii="Arial" w:eastAsia="Times New Roman" w:hAnsi="Arial" w:cs="Arial"/>
          <w:color w:val="330000"/>
          <w:sz w:val="18"/>
          <w:lang w:eastAsia="pl-PL"/>
        </w:rPr>
        <w:t> </w:t>
      </w:r>
      <w:r w:rsidRPr="007965A5">
        <w:rPr>
          <w:rFonts w:ascii="Arial" w:eastAsia="Times New Roman" w:hAnsi="Arial" w:cs="Arial"/>
          <w:color w:val="330000"/>
          <w:sz w:val="18"/>
          <w:szCs w:val="18"/>
          <w:lang w:eastAsia="pl-PL"/>
        </w:rPr>
        <w:t>wszystkie znaczniki muszą być pisane obowiązkowo</w:t>
      </w:r>
      <w:r w:rsidRPr="007965A5">
        <w:rPr>
          <w:rFonts w:ascii="Arial" w:eastAsia="Times New Roman" w:hAnsi="Arial" w:cs="Arial"/>
          <w:color w:val="330000"/>
          <w:sz w:val="18"/>
          <w:lang w:eastAsia="pl-PL"/>
        </w:rPr>
        <w:t> małymi </w:t>
      </w:r>
      <w:r w:rsidRPr="007965A5">
        <w:rPr>
          <w:rFonts w:ascii="Arial" w:eastAsia="Times New Roman" w:hAnsi="Arial" w:cs="Arial"/>
          <w:color w:val="330000"/>
          <w:sz w:val="18"/>
          <w:szCs w:val="18"/>
          <w:lang w:eastAsia="pl-PL"/>
        </w:rPr>
        <w:t>literami. Dlatego zalecam już od początku uczyć się właśnie tej zasady!</w:t>
      </w:r>
    </w:p>
    <w:p w:rsidR="007965A5" w:rsidRPr="007965A5" w:rsidRDefault="007965A5" w:rsidP="007965A5">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color w:val="000000"/>
          <w:sz w:val="18"/>
          <w:szCs w:val="18"/>
          <w:lang w:eastAsia="pl-PL"/>
        </w:rPr>
        <w:t>Praktycznie każdy edytor (X)HTML oferuje:</w:t>
      </w:r>
    </w:p>
    <w:p w:rsidR="007965A5" w:rsidRPr="007965A5" w:rsidRDefault="007965A5" w:rsidP="007965A5">
      <w:pPr>
        <w:numPr>
          <w:ilvl w:val="0"/>
          <w:numId w:val="1"/>
        </w:num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b/>
          <w:bCs/>
          <w:color w:val="000000"/>
          <w:sz w:val="18"/>
          <w:lang w:eastAsia="pl-PL"/>
        </w:rPr>
        <w:t>Kolorowanie składni</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polega na tym, że jeśli wpiszemy poprawny znacznik, jego składnia przyjmie określony kolor - zależny od ustawień. Dzięki temu od razu uwidaczniają się wszystkie błędy (najczęściej literowe). Jest to chyba najważniejsza zaleta stosowania edytorów HTML. Dlatego właśnie nie poleca się używania zwykłych edytorów tekstu, do tworzenia stron WWW.</w:t>
      </w:r>
    </w:p>
    <w:p w:rsidR="007965A5" w:rsidRPr="007965A5" w:rsidRDefault="007965A5" w:rsidP="007965A5">
      <w:pPr>
        <w:numPr>
          <w:ilvl w:val="0"/>
          <w:numId w:val="1"/>
        </w:num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b/>
          <w:bCs/>
          <w:color w:val="000000"/>
          <w:sz w:val="18"/>
          <w:lang w:eastAsia="pl-PL"/>
        </w:rPr>
        <w:t>Automatyczne zamykanie znaczników</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polega na dopisaniu przez program odpowiedniego znacznika zamykającego, zaraz po tym jak użytkownik poda znacznik otwierający. Dzięki temu, że nie trzeba tego robić ręcznie, praca przebiega dużo sprawniej, a dodatkowo nie zapomnimy o zamykaniu znaczników, ponieważ program robi to automatycznie za nas.</w:t>
      </w:r>
    </w:p>
    <w:p w:rsidR="008E22C4" w:rsidRPr="007965A5" w:rsidRDefault="007965A5" w:rsidP="007965A5">
      <w:pPr>
        <w:numPr>
          <w:ilvl w:val="0"/>
          <w:numId w:val="1"/>
        </w:num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7965A5">
        <w:rPr>
          <w:rFonts w:ascii="Arial" w:eastAsia="Times New Roman" w:hAnsi="Arial" w:cs="Arial"/>
          <w:b/>
          <w:bCs/>
          <w:color w:val="000000"/>
          <w:sz w:val="18"/>
          <w:lang w:eastAsia="pl-PL"/>
        </w:rPr>
        <w:t>Generatory</w:t>
      </w:r>
      <w:r w:rsidRPr="007965A5">
        <w:rPr>
          <w:rFonts w:ascii="Arial" w:eastAsia="Times New Roman" w:hAnsi="Arial" w:cs="Arial"/>
          <w:color w:val="000000"/>
          <w:sz w:val="18"/>
          <w:lang w:eastAsia="pl-PL"/>
        </w:rPr>
        <w:t> </w:t>
      </w:r>
      <w:r w:rsidRPr="007965A5">
        <w:rPr>
          <w:rFonts w:ascii="Arial" w:eastAsia="Times New Roman" w:hAnsi="Arial" w:cs="Arial"/>
          <w:color w:val="000000"/>
          <w:sz w:val="18"/>
          <w:szCs w:val="18"/>
          <w:lang w:eastAsia="pl-PL"/>
        </w:rPr>
        <w:t>(lub inaczej kreatory - ang.</w:t>
      </w:r>
      <w:r w:rsidRPr="007965A5">
        <w:rPr>
          <w:rFonts w:ascii="Arial" w:eastAsia="Times New Roman" w:hAnsi="Arial" w:cs="Arial"/>
          <w:color w:val="000000"/>
          <w:sz w:val="18"/>
          <w:lang w:eastAsia="pl-PL"/>
        </w:rPr>
        <w:t> </w:t>
      </w:r>
      <w:r w:rsidRPr="007965A5">
        <w:rPr>
          <w:rFonts w:ascii="Arial" w:eastAsia="Times New Roman" w:hAnsi="Arial" w:cs="Arial"/>
          <w:i/>
          <w:iCs/>
          <w:color w:val="000000"/>
          <w:sz w:val="18"/>
          <w:lang w:eastAsia="pl-PL"/>
        </w:rPr>
        <w:t>wizards</w:t>
      </w:r>
      <w:r w:rsidRPr="007965A5">
        <w:rPr>
          <w:rFonts w:ascii="Arial" w:eastAsia="Times New Roman" w:hAnsi="Arial" w:cs="Arial"/>
          <w:color w:val="000000"/>
          <w:sz w:val="18"/>
          <w:szCs w:val="18"/>
          <w:lang w:eastAsia="pl-PL"/>
        </w:rPr>
        <w:t>) pomagają przy tworzeniu różnorodnych znaczników (poprzez specjalne okna dialogowe).</w:t>
      </w:r>
    </w:p>
    <w:sectPr w:rsidR="008E22C4" w:rsidRPr="007965A5" w:rsidSect="007965A5">
      <w:pgSz w:w="11906" w:h="16838"/>
      <w:pgMar w:top="426" w:right="1417" w:bottom="568"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F87FC9"/>
    <w:multiLevelType w:val="multilevel"/>
    <w:tmpl w:val="124E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7965A5"/>
    <w:rsid w:val="007965A5"/>
    <w:rsid w:val="008E22C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E22C4"/>
  </w:style>
  <w:style w:type="paragraph" w:styleId="Nagwek2">
    <w:name w:val="heading 2"/>
    <w:basedOn w:val="Normalny"/>
    <w:link w:val="Nagwek2Znak"/>
    <w:uiPriority w:val="9"/>
    <w:qFormat/>
    <w:rsid w:val="007965A5"/>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7965A5"/>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7965A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7965A5"/>
  </w:style>
  <w:style w:type="character" w:styleId="Uwydatnienie">
    <w:name w:val="Emphasis"/>
    <w:basedOn w:val="Domylnaczcionkaakapitu"/>
    <w:uiPriority w:val="20"/>
    <w:qFormat/>
    <w:rsid w:val="007965A5"/>
    <w:rPr>
      <w:i/>
      <w:iCs/>
    </w:rPr>
  </w:style>
  <w:style w:type="character" w:styleId="Pogrubienie">
    <w:name w:val="Strong"/>
    <w:basedOn w:val="Domylnaczcionkaakapitu"/>
    <w:uiPriority w:val="22"/>
    <w:qFormat/>
    <w:rsid w:val="007965A5"/>
    <w:rPr>
      <w:b/>
      <w:bCs/>
    </w:rPr>
  </w:style>
  <w:style w:type="character" w:styleId="HTML-kod">
    <w:name w:val="HTML Code"/>
    <w:basedOn w:val="Domylnaczcionkaakapitu"/>
    <w:uiPriority w:val="99"/>
    <w:semiHidden/>
    <w:unhideWhenUsed/>
    <w:rsid w:val="007965A5"/>
    <w:rPr>
      <w:rFonts w:ascii="Courier New" w:eastAsia="Times New Roman" w:hAnsi="Courier New" w:cs="Courier New"/>
      <w:sz w:val="20"/>
      <w:szCs w:val="20"/>
    </w:rPr>
  </w:style>
  <w:style w:type="character" w:customStyle="1" w:styleId="u">
    <w:name w:val="u"/>
    <w:basedOn w:val="Domylnaczcionkaakapitu"/>
    <w:rsid w:val="007965A5"/>
  </w:style>
  <w:style w:type="character" w:styleId="Hipercze">
    <w:name w:val="Hyperlink"/>
    <w:basedOn w:val="Domylnaczcionkaakapitu"/>
    <w:uiPriority w:val="99"/>
    <w:semiHidden/>
    <w:unhideWhenUsed/>
    <w:rsid w:val="007965A5"/>
    <w:rPr>
      <w:color w:val="0000FF"/>
      <w:u w:val="single"/>
    </w:rPr>
  </w:style>
  <w:style w:type="paragraph" w:customStyle="1" w:styleId="uwaga">
    <w:name w:val="uwaga"/>
    <w:basedOn w:val="Normalny"/>
    <w:rsid w:val="007965A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TML-klawiatura">
    <w:name w:val="HTML Keyboard"/>
    <w:basedOn w:val="Domylnaczcionkaakapitu"/>
    <w:uiPriority w:val="99"/>
    <w:semiHidden/>
    <w:unhideWhenUsed/>
    <w:rsid w:val="007965A5"/>
    <w:rPr>
      <w:rFonts w:ascii="Courier New" w:eastAsia="Times New Roman" w:hAnsi="Courier New" w:cs="Courier New"/>
      <w:sz w:val="20"/>
      <w:szCs w:val="20"/>
    </w:rPr>
  </w:style>
  <w:style w:type="paragraph" w:customStyle="1" w:styleId="zaznacz">
    <w:name w:val="zaznacz"/>
    <w:basedOn w:val="Normalny"/>
    <w:rsid w:val="007965A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96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965A5"/>
    <w:rPr>
      <w:rFonts w:ascii="Courier New" w:eastAsia="Times New Roman" w:hAnsi="Courier New" w:cs="Courier New"/>
      <w:sz w:val="20"/>
      <w:szCs w:val="20"/>
      <w:lang w:eastAsia="pl-PL"/>
    </w:rPr>
  </w:style>
</w:styles>
</file>

<file path=word/webSettings.xml><?xml version="1.0" encoding="utf-8"?>
<w:webSettings xmlns:r="http://schemas.openxmlformats.org/officeDocument/2006/relationships" xmlns:w="http://schemas.openxmlformats.org/wordprocessingml/2006/main">
  <w:divs>
    <w:div w:id="58087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urshtml.edu.pl/html/b,html.html" TargetMode="External"/><Relationship Id="rId3" Type="http://schemas.openxmlformats.org/officeDocument/2006/relationships/settings" Target="settings.xml"/><Relationship Id="rId7" Type="http://schemas.openxmlformats.org/officeDocument/2006/relationships/hyperlink" Target="http://www.kurshtml.edu.pl/html/b,htm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urshtml.edu.pl/html/b,html.html" TargetMode="External"/><Relationship Id="rId11" Type="http://schemas.openxmlformats.org/officeDocument/2006/relationships/theme" Target="theme/theme1.xml"/><Relationship Id="rId5" Type="http://schemas.openxmlformats.org/officeDocument/2006/relationships/hyperlink" Target="http://www.kurshtml.edu.pl/html/b,html.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kurshtml.edu.pl/html/xhtml.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462</Words>
  <Characters>2774</Characters>
  <Application>Microsoft Office Word</Application>
  <DocSecurity>0</DocSecurity>
  <Lines>23</Lines>
  <Paragraphs>6</Paragraphs>
  <ScaleCrop>false</ScaleCrop>
  <Company>Ministrerstwo Edukacji Narodowej</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2014-10-28T10:03:00Z</dcterms:created>
  <dcterms:modified xsi:type="dcterms:W3CDTF">2014-10-28T10:08:00Z</dcterms:modified>
</cp:coreProperties>
</file>